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17B" w:rsidRDefault="00F9217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9217B" w:rsidRDefault="00F9217B">
      <w:pPr>
        <w:pStyle w:val="ConsPlusNormal"/>
        <w:jc w:val="both"/>
        <w:outlineLvl w:val="0"/>
      </w:pPr>
    </w:p>
    <w:p w:rsidR="00F9217B" w:rsidRDefault="00F9217B">
      <w:pPr>
        <w:pStyle w:val="ConsPlusTitle"/>
        <w:jc w:val="center"/>
        <w:outlineLvl w:val="0"/>
      </w:pPr>
      <w:r>
        <w:t>ПРАВИТЕЛЬСТВО ПЕРМСКОГО КРАЯ</w:t>
      </w:r>
    </w:p>
    <w:p w:rsidR="00F9217B" w:rsidRDefault="00F9217B">
      <w:pPr>
        <w:pStyle w:val="ConsPlusTitle"/>
        <w:jc w:val="center"/>
      </w:pPr>
    </w:p>
    <w:p w:rsidR="00F9217B" w:rsidRDefault="00F9217B">
      <w:pPr>
        <w:pStyle w:val="ConsPlusTitle"/>
        <w:jc w:val="center"/>
      </w:pPr>
      <w:r>
        <w:t>ПОСТАНОВЛЕНИЕ</w:t>
      </w:r>
    </w:p>
    <w:p w:rsidR="00F9217B" w:rsidRDefault="00F9217B">
      <w:pPr>
        <w:pStyle w:val="ConsPlusTitle"/>
        <w:jc w:val="center"/>
      </w:pPr>
      <w:proofErr w:type="gramStart"/>
      <w:r>
        <w:t>от</w:t>
      </w:r>
      <w:proofErr w:type="gramEnd"/>
      <w:r>
        <w:t xml:space="preserve"> 22 сентября 2016 г. N 785-п</w:t>
      </w:r>
    </w:p>
    <w:p w:rsidR="00F9217B" w:rsidRDefault="00F9217B">
      <w:pPr>
        <w:pStyle w:val="ConsPlusTitle"/>
        <w:jc w:val="center"/>
      </w:pPr>
    </w:p>
    <w:p w:rsidR="00F9217B" w:rsidRDefault="00F9217B">
      <w:pPr>
        <w:pStyle w:val="ConsPlusTitle"/>
        <w:jc w:val="center"/>
      </w:pPr>
      <w:r>
        <w:t>О ВНЕСЕНИИ ИЗМЕНЕНИЙ В ПОСТАНОВЛЕНИЕ ПРАВИТЕЛЬСТВА ПЕРМСКОГО</w:t>
      </w:r>
    </w:p>
    <w:p w:rsidR="00F9217B" w:rsidRDefault="00F9217B">
      <w:pPr>
        <w:pStyle w:val="ConsPlusTitle"/>
        <w:jc w:val="center"/>
      </w:pPr>
      <w:r>
        <w:t>КРАЯ ОТ 18 ДЕКАБРЯ 2013 Г. N 1773-П "ОБ УТВЕРЖДЕНИИ ЗОН</w:t>
      </w:r>
    </w:p>
    <w:p w:rsidR="00F9217B" w:rsidRDefault="00F9217B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:rsidR="00F9217B" w:rsidRDefault="00F9217B">
      <w:pPr>
        <w:pStyle w:val="ConsPlusTitle"/>
        <w:jc w:val="center"/>
      </w:pPr>
      <w:r>
        <w:t>"КОЛОНИЯ ПОЛИТИЧЕСКИХ ЗАКЛЮЧЕННЫХ ВС-389/36 (ПЕРМЬ-36)",</w:t>
      </w:r>
    </w:p>
    <w:p w:rsidR="00F9217B" w:rsidRDefault="00F9217B">
      <w:pPr>
        <w:pStyle w:val="ConsPlusTitle"/>
        <w:jc w:val="center"/>
      </w:pPr>
      <w:r>
        <w:t>РАСПОЛОЖЕННОГО ПО АДРЕСУ: Д. КУЧИНО ВЕРХНЕКАЛИНСКОГО</w:t>
      </w:r>
    </w:p>
    <w:p w:rsidR="00F9217B" w:rsidRDefault="00F9217B">
      <w:pPr>
        <w:pStyle w:val="ConsPlusTitle"/>
        <w:jc w:val="center"/>
      </w:pPr>
      <w:r>
        <w:t>СЕЛЬСКОГО ПОСЕЛЕНИЯ"</w:t>
      </w: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пунктами 16</w:t>
        </w:r>
      </w:hyperlink>
      <w:r>
        <w:t xml:space="preserve">, </w:t>
      </w:r>
      <w:hyperlink r:id="rId6">
        <w:r>
          <w:rPr>
            <w:color w:val="0000FF"/>
          </w:rPr>
          <w:t>21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Правительство Пермского края постановляет:</w:t>
      </w: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ind w:firstLine="540"/>
        <w:jc w:val="both"/>
      </w:pPr>
      <w:r>
        <w:t xml:space="preserve">1. Внести в </w:t>
      </w:r>
      <w:hyperlink r:id="rId7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18 декабря 2013 г. N 1773-п "Об утверждении зон охраны объекта культурного наследия регионального значения "Колония политических заключенных ВС-389/36 (Пермь-36)", расположенного по адресу: д. Кучино Верхнекалинского сельского поселения" (в редакции постановлений Правительства Пермского края от 20 марта 2014 г. N 172-п, от 16 мая 2014 г. N 359-п) следующие изменения:</w:t>
      </w:r>
    </w:p>
    <w:p w:rsidR="00F9217B" w:rsidRDefault="00F9217B">
      <w:pPr>
        <w:pStyle w:val="ConsPlusNormal"/>
        <w:spacing w:before="220"/>
        <w:ind w:firstLine="540"/>
        <w:jc w:val="both"/>
      </w:pPr>
      <w:r>
        <w:t>1.1</w:t>
      </w:r>
      <w:proofErr w:type="gramStart"/>
      <w:r>
        <w:t>. в</w:t>
      </w:r>
      <w:proofErr w:type="gramEnd"/>
      <w:r>
        <w:t xml:space="preserve"> </w:t>
      </w:r>
      <w:hyperlink r:id="rId8">
        <w:r>
          <w:rPr>
            <w:color w:val="0000FF"/>
          </w:rPr>
          <w:t>пункте 4</w:t>
        </w:r>
      </w:hyperlink>
      <w:r>
        <w:t xml:space="preserve"> слова "Кочурову Н.Г." заменить словами "Ивенских И.В.";</w:t>
      </w:r>
    </w:p>
    <w:p w:rsidR="00F9217B" w:rsidRDefault="00F9217B">
      <w:pPr>
        <w:pStyle w:val="ConsPlusNormal"/>
        <w:spacing w:before="220"/>
        <w:ind w:firstLine="540"/>
        <w:jc w:val="both"/>
      </w:pPr>
      <w:r>
        <w:t>1.2</w:t>
      </w:r>
      <w:proofErr w:type="gramStart"/>
      <w:r>
        <w:t>. в</w:t>
      </w:r>
      <w:proofErr w:type="gramEnd"/>
      <w:r>
        <w:t xml:space="preserve"> </w:t>
      </w:r>
      <w:hyperlink r:id="rId9">
        <w:r>
          <w:rPr>
            <w:color w:val="0000FF"/>
          </w:rPr>
          <w:t>зонах</w:t>
        </w:r>
      </w:hyperlink>
      <w:r>
        <w:t xml:space="preserve"> охраны объекта культурного наследия регионального значения "Колония политических заключенных ВС-389/36 (Пермь-36)", расположенного по адресу: д. Кучино Верхнекалинского сельского поселения:</w:t>
      </w:r>
    </w:p>
    <w:p w:rsidR="00F9217B" w:rsidRDefault="00F9217B">
      <w:pPr>
        <w:pStyle w:val="ConsPlusNormal"/>
        <w:spacing w:before="220"/>
        <w:ind w:firstLine="540"/>
        <w:jc w:val="both"/>
      </w:pPr>
      <w:r>
        <w:t>1.2.1</w:t>
      </w:r>
      <w:proofErr w:type="gramStart"/>
      <w:r>
        <w:t xml:space="preserve">. </w:t>
      </w:r>
      <w:hyperlink r:id="rId10">
        <w:r>
          <w:rPr>
            <w:color w:val="0000FF"/>
          </w:rPr>
          <w:t>раздел</w:t>
        </w:r>
        <w:proofErr w:type="gramEnd"/>
        <w:r>
          <w:rPr>
            <w:color w:val="0000FF"/>
          </w:rPr>
          <w:t xml:space="preserve"> II</w:t>
        </w:r>
      </w:hyperlink>
      <w:r>
        <w:t xml:space="preserve"> изложить в редакции согласно </w:t>
      </w:r>
      <w:hyperlink w:anchor="P37">
        <w:r>
          <w:rPr>
            <w:color w:val="0000FF"/>
          </w:rPr>
          <w:t>приложению 1</w:t>
        </w:r>
      </w:hyperlink>
      <w:r>
        <w:t xml:space="preserve"> к настоящему Постановлению;</w:t>
      </w:r>
    </w:p>
    <w:p w:rsidR="00F9217B" w:rsidRDefault="00F9217B">
      <w:pPr>
        <w:pStyle w:val="ConsPlusNormal"/>
        <w:spacing w:before="220"/>
        <w:ind w:firstLine="540"/>
        <w:jc w:val="both"/>
      </w:pPr>
      <w:r>
        <w:t xml:space="preserve">1.2.2. </w:t>
      </w:r>
      <w:hyperlink r:id="rId11">
        <w:r>
          <w:rPr>
            <w:color w:val="0000FF"/>
          </w:rPr>
          <w:t>раздел III</w:t>
        </w:r>
      </w:hyperlink>
      <w:r>
        <w:t xml:space="preserve"> дополнить таблицами "Координаты характерных точек зоны регулирования застройки ЗРЗ-1 объекта культурного наследия в системе координат МСК-59", "Координаты характерных точек зоны регулирования застройки и хозяйственной деятельности ЗРЗ-2 объекта культурного наследия в системе координат МСК-59" согласно </w:t>
      </w:r>
      <w:hyperlink w:anchor="P151">
        <w:r>
          <w:rPr>
            <w:color w:val="0000FF"/>
          </w:rPr>
          <w:t>приложению 2</w:t>
        </w:r>
      </w:hyperlink>
      <w:r>
        <w:t xml:space="preserve"> к настоящему Постановлению;</w:t>
      </w:r>
    </w:p>
    <w:p w:rsidR="00F9217B" w:rsidRDefault="00F9217B">
      <w:pPr>
        <w:pStyle w:val="ConsPlusNormal"/>
        <w:spacing w:before="220"/>
        <w:ind w:firstLine="540"/>
        <w:jc w:val="both"/>
      </w:pPr>
      <w:r>
        <w:t>1.2.3</w:t>
      </w:r>
      <w:proofErr w:type="gramStart"/>
      <w:r>
        <w:t xml:space="preserve">. </w:t>
      </w:r>
      <w:hyperlink r:id="rId12">
        <w:r>
          <w:rPr>
            <w:color w:val="0000FF"/>
          </w:rPr>
          <w:t>раздел</w:t>
        </w:r>
        <w:proofErr w:type="gramEnd"/>
        <w:r>
          <w:rPr>
            <w:color w:val="0000FF"/>
          </w:rPr>
          <w:t xml:space="preserve"> IV</w:t>
        </w:r>
      </w:hyperlink>
      <w:r>
        <w:t xml:space="preserve"> дополнить таблицей "Координаты характерных точек зоны охраняемого природного ландшафта объекта культурного наследия в системе координат МСК-59" согласно </w:t>
      </w:r>
      <w:hyperlink w:anchor="P600">
        <w:r>
          <w:rPr>
            <w:color w:val="0000FF"/>
          </w:rPr>
          <w:t>приложению 3</w:t>
        </w:r>
      </w:hyperlink>
      <w:r>
        <w:t xml:space="preserve"> к настоящему Постановлению.</w:t>
      </w:r>
    </w:p>
    <w:p w:rsidR="00F9217B" w:rsidRDefault="00F9217B">
      <w:pPr>
        <w:pStyle w:val="ConsPlusNormal"/>
        <w:spacing w:before="220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right"/>
      </w:pPr>
      <w:r>
        <w:t>Председатель</w:t>
      </w:r>
    </w:p>
    <w:p w:rsidR="00F9217B" w:rsidRDefault="00F9217B">
      <w:pPr>
        <w:pStyle w:val="ConsPlusNormal"/>
        <w:jc w:val="right"/>
      </w:pPr>
      <w:r>
        <w:t>Правительства Пермского края</w:t>
      </w:r>
    </w:p>
    <w:p w:rsidR="00F9217B" w:rsidRDefault="00F9217B">
      <w:pPr>
        <w:pStyle w:val="ConsPlusNormal"/>
        <w:jc w:val="right"/>
      </w:pPr>
      <w:r>
        <w:t>Г.П.ТУШНОЛОБОВ</w:t>
      </w: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right"/>
        <w:outlineLvl w:val="0"/>
      </w:pPr>
      <w:r>
        <w:t>Приложение 1</w:t>
      </w:r>
    </w:p>
    <w:p w:rsidR="00F9217B" w:rsidRDefault="00F9217B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Постановлению</w:t>
      </w:r>
    </w:p>
    <w:p w:rsidR="00F9217B" w:rsidRDefault="00F9217B">
      <w:pPr>
        <w:pStyle w:val="ConsPlusNormal"/>
        <w:jc w:val="right"/>
      </w:pPr>
      <w:r>
        <w:t>Правительства</w:t>
      </w:r>
    </w:p>
    <w:p w:rsidR="00F9217B" w:rsidRDefault="00F9217B">
      <w:pPr>
        <w:pStyle w:val="ConsPlusNormal"/>
        <w:jc w:val="right"/>
      </w:pPr>
      <w:r>
        <w:t>Пермского края</w:t>
      </w:r>
    </w:p>
    <w:p w:rsidR="00F9217B" w:rsidRDefault="00F9217B">
      <w:pPr>
        <w:pStyle w:val="ConsPlusNormal"/>
        <w:jc w:val="right"/>
      </w:pPr>
      <w:proofErr w:type="gramStart"/>
      <w:r>
        <w:t>от</w:t>
      </w:r>
      <w:proofErr w:type="gramEnd"/>
      <w:r>
        <w:t xml:space="preserve"> 22.09.2016 N 785-п</w:t>
      </w: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center"/>
      </w:pPr>
      <w:bookmarkStart w:id="0" w:name="P37"/>
      <w:bookmarkEnd w:id="0"/>
      <w:r>
        <w:t>"II. Описание границы охранной зоны объекта культурного</w:t>
      </w:r>
    </w:p>
    <w:p w:rsidR="00F9217B" w:rsidRDefault="00F9217B">
      <w:pPr>
        <w:pStyle w:val="ConsPlusNormal"/>
        <w:jc w:val="center"/>
      </w:pPr>
      <w:proofErr w:type="gramStart"/>
      <w:r>
        <w:t>наследия</w:t>
      </w:r>
      <w:proofErr w:type="gramEnd"/>
      <w:r>
        <w:t>, режим использования земель и градостроительный</w:t>
      </w:r>
    </w:p>
    <w:p w:rsidR="00F9217B" w:rsidRDefault="00F9217B">
      <w:pPr>
        <w:pStyle w:val="ConsPlusNormal"/>
        <w:jc w:val="center"/>
      </w:pPr>
      <w:proofErr w:type="gramStart"/>
      <w:r>
        <w:t>регламент</w:t>
      </w:r>
      <w:proofErr w:type="gramEnd"/>
      <w:r>
        <w:t xml:space="preserve"> в границах данной зоны</w:t>
      </w: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ind w:firstLine="540"/>
        <w:jc w:val="both"/>
      </w:pPr>
      <w:r>
        <w:t>Охранная зона объекта культурного наследия для участка строгого режима имеет следующие границы: восточная граница - автодорога Пермь - Кучино; южная граница - линия, удаленная от внешнего периметра ограждения (территории объекта культурного наследия) на расстояние 8,6 м от поворотной точки 9, на 34,47 м от поворотной точки 10; западная граница - кромка лесного массива с максимальным удалением от поворотной точки 3 на 47,7 м; северная граница - линия, удаленная от внешнего периметра ограждения (территории объекта культурного наследия) на расстояние 8,91 м от поворотной точки 3, на 29,40 м от поворотной точки 4.</w:t>
      </w: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center"/>
        <w:outlineLvl w:val="1"/>
      </w:pPr>
      <w:r>
        <w:t>Координаты характерных точек охранной зоны объекта</w:t>
      </w:r>
    </w:p>
    <w:p w:rsidR="00F9217B" w:rsidRDefault="00F9217B">
      <w:pPr>
        <w:pStyle w:val="ConsPlusNormal"/>
        <w:jc w:val="center"/>
      </w:pPr>
      <w:proofErr w:type="gramStart"/>
      <w:r>
        <w:t>культурного</w:t>
      </w:r>
      <w:proofErr w:type="gramEnd"/>
      <w:r>
        <w:t xml:space="preserve"> наследия для участка строгого режима</w:t>
      </w:r>
    </w:p>
    <w:p w:rsidR="00F9217B" w:rsidRDefault="00F9217B">
      <w:pPr>
        <w:pStyle w:val="ConsPlusNormal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F9217B" w:rsidRDefault="00F921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835"/>
        <w:gridCol w:w="2835"/>
      </w:tblGrid>
      <w:tr w:rsidR="00F9217B">
        <w:tc>
          <w:tcPr>
            <w:tcW w:w="3402" w:type="dxa"/>
            <w:vMerge w:val="restart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Обозначение характерных точек границы</w:t>
            </w:r>
          </w:p>
        </w:tc>
        <w:tc>
          <w:tcPr>
            <w:tcW w:w="5670" w:type="dxa"/>
            <w:gridSpan w:val="2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Координаты, м</w:t>
            </w:r>
          </w:p>
        </w:tc>
      </w:tr>
      <w:tr w:rsidR="00F9217B">
        <w:tc>
          <w:tcPr>
            <w:tcW w:w="3402" w:type="dxa"/>
            <w:vMerge/>
          </w:tcPr>
          <w:p w:rsidR="00F9217B" w:rsidRDefault="00F9217B">
            <w:pPr>
              <w:pStyle w:val="ConsPlusNormal"/>
            </w:pP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Y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546458,05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2301649,02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546435,78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2301718,76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546323,98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2301889,05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546303,16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2301884,64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546256,76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2301870,64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546246,3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2301866,25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546233,02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2301859,51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546194,42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2301831,15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546185,95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2301823,74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546128,28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2301761,75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546226,15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2301544,24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546240,72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2301549,98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546458,05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2301649,02</w:t>
            </w:r>
          </w:p>
        </w:tc>
      </w:tr>
    </w:tbl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ind w:firstLine="540"/>
        <w:jc w:val="both"/>
      </w:pPr>
      <w:r>
        <w:t>Охранная зона объекта культурного наследия для участка особого режима имеет следующие границы: восточная граница - автодорога Пермь - Кучино, южная граница - линия, параллельная ограждению и удаленная от него на 39,58 м, западная граница - кромка лесного массива, северная граница - линия, параллельная ограждению и удаленная от него на 35,97 м.</w:t>
      </w: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center"/>
        <w:outlineLvl w:val="1"/>
      </w:pPr>
      <w:r>
        <w:t>Координаты характерных точек охранной зоны объекта</w:t>
      </w:r>
    </w:p>
    <w:p w:rsidR="00F9217B" w:rsidRDefault="00F9217B">
      <w:pPr>
        <w:pStyle w:val="ConsPlusNormal"/>
        <w:jc w:val="center"/>
      </w:pPr>
      <w:proofErr w:type="gramStart"/>
      <w:r>
        <w:t>культурного</w:t>
      </w:r>
      <w:proofErr w:type="gramEnd"/>
      <w:r>
        <w:t xml:space="preserve"> наследия для участка особого режима</w:t>
      </w:r>
    </w:p>
    <w:p w:rsidR="00F9217B" w:rsidRDefault="00F9217B">
      <w:pPr>
        <w:pStyle w:val="ConsPlusNormal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F9217B" w:rsidRDefault="00F921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835"/>
        <w:gridCol w:w="2835"/>
      </w:tblGrid>
      <w:tr w:rsidR="00F9217B">
        <w:tc>
          <w:tcPr>
            <w:tcW w:w="3402" w:type="dxa"/>
            <w:vMerge w:val="restart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Обозначение характерных точек границы</w:t>
            </w:r>
          </w:p>
        </w:tc>
        <w:tc>
          <w:tcPr>
            <w:tcW w:w="5670" w:type="dxa"/>
            <w:gridSpan w:val="2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Координаты, м</w:t>
            </w:r>
          </w:p>
        </w:tc>
      </w:tr>
      <w:tr w:rsidR="00F9217B">
        <w:tc>
          <w:tcPr>
            <w:tcW w:w="3402" w:type="dxa"/>
            <w:vMerge/>
          </w:tcPr>
          <w:p w:rsidR="00F9217B" w:rsidRDefault="00F9217B">
            <w:pPr>
              <w:pStyle w:val="ConsPlusNormal"/>
            </w:pP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Y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545835,43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2301346,59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545814,79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2301566,27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545770,68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2301541,75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545735,95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2301522,85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545692,45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2301500,19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545679,07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2301502,28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545688,52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2301322,92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545763,73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2301322,93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545835,43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2301346,59</w:t>
            </w:r>
          </w:p>
        </w:tc>
      </w:tr>
    </w:tbl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ind w:firstLine="540"/>
        <w:jc w:val="both"/>
      </w:pPr>
      <w:r>
        <w:t>На территории охранной зоны объекта культурного наследия запрещается:</w:t>
      </w:r>
    </w:p>
    <w:p w:rsidR="00F9217B" w:rsidRDefault="00F9217B">
      <w:pPr>
        <w:pStyle w:val="ConsPlusNormal"/>
        <w:spacing w:before="220"/>
        <w:ind w:firstLine="540"/>
        <w:jc w:val="both"/>
      </w:pPr>
      <w:proofErr w:type="gramStart"/>
      <w:r>
        <w:t>строительство</w:t>
      </w:r>
      <w:proofErr w:type="gramEnd"/>
      <w:r>
        <w:t>, за исключением применения специальных мер, направленных на сохранение и восстановление (регенерацию) историко-градостроительной или природной среды объекта культурного наследия;</w:t>
      </w:r>
    </w:p>
    <w:p w:rsidR="00F9217B" w:rsidRDefault="00F9217B">
      <w:pPr>
        <w:pStyle w:val="ConsPlusNormal"/>
        <w:spacing w:before="220"/>
        <w:ind w:firstLine="540"/>
        <w:jc w:val="both"/>
      </w:pPr>
      <w:proofErr w:type="gramStart"/>
      <w:r>
        <w:t>размещение</w:t>
      </w:r>
      <w:proofErr w:type="gramEnd"/>
      <w:r>
        <w:t xml:space="preserve"> рекламных конструкций, препятствующих свободному восприятию объекта культурного наследия;</w:t>
      </w:r>
    </w:p>
    <w:p w:rsidR="00F9217B" w:rsidRDefault="00F9217B">
      <w:pPr>
        <w:pStyle w:val="ConsPlusNormal"/>
        <w:spacing w:before="220"/>
        <w:ind w:firstLine="540"/>
        <w:jc w:val="both"/>
      </w:pPr>
      <w:proofErr w:type="gramStart"/>
      <w:r>
        <w:t>размещение</w:t>
      </w:r>
      <w:proofErr w:type="gramEnd"/>
      <w:r>
        <w:t xml:space="preserve"> торговых павильонов, киосков;</w:t>
      </w:r>
    </w:p>
    <w:p w:rsidR="00F9217B" w:rsidRDefault="00F9217B">
      <w:pPr>
        <w:pStyle w:val="ConsPlusNormal"/>
        <w:spacing w:before="220"/>
        <w:ind w:firstLine="540"/>
        <w:jc w:val="both"/>
      </w:pPr>
      <w:proofErr w:type="gramStart"/>
      <w:r>
        <w:t>посадка</w:t>
      </w:r>
      <w:proofErr w:type="gramEnd"/>
      <w:r>
        <w:t xml:space="preserve"> деревьев, препятствующих восприятию объекта культурного наследия.</w:t>
      </w:r>
    </w:p>
    <w:p w:rsidR="00F9217B" w:rsidRDefault="00F9217B">
      <w:pPr>
        <w:pStyle w:val="ConsPlusNormal"/>
        <w:spacing w:before="220"/>
        <w:ind w:firstLine="540"/>
        <w:jc w:val="both"/>
      </w:pPr>
      <w:r>
        <w:t>На территории охранной зоны объекта культурного наследия разрешается:</w:t>
      </w:r>
    </w:p>
    <w:p w:rsidR="00F9217B" w:rsidRDefault="00F9217B">
      <w:pPr>
        <w:pStyle w:val="ConsPlusNormal"/>
        <w:spacing w:before="220"/>
        <w:ind w:firstLine="540"/>
        <w:jc w:val="both"/>
      </w:pPr>
      <w:proofErr w:type="gramStart"/>
      <w:r>
        <w:t>проведение</w:t>
      </w:r>
      <w:proofErr w:type="gramEnd"/>
      <w:r>
        <w:t xml:space="preserve"> работ по сохранению объекта культурного наследия;</w:t>
      </w:r>
    </w:p>
    <w:p w:rsidR="00F9217B" w:rsidRDefault="00F9217B">
      <w:pPr>
        <w:pStyle w:val="ConsPlusNormal"/>
        <w:spacing w:before="220"/>
        <w:ind w:firstLine="540"/>
        <w:jc w:val="both"/>
      </w:pPr>
      <w:proofErr w:type="gramStart"/>
      <w:r>
        <w:t>капитальный</w:t>
      </w:r>
      <w:proofErr w:type="gramEnd"/>
      <w:r>
        <w:t xml:space="preserve"> ремонт и строительство дорог с твердым покрытием;</w:t>
      </w:r>
    </w:p>
    <w:p w:rsidR="00F9217B" w:rsidRDefault="00F9217B">
      <w:pPr>
        <w:pStyle w:val="ConsPlusNormal"/>
        <w:spacing w:before="220"/>
        <w:ind w:firstLine="540"/>
        <w:jc w:val="both"/>
      </w:pPr>
      <w:proofErr w:type="gramStart"/>
      <w:r>
        <w:t>благоустройство</w:t>
      </w:r>
      <w:proofErr w:type="gramEnd"/>
      <w:r>
        <w:t xml:space="preserve"> территории охранной зоны, направленное на сохранение, использование и популяризацию объекта культурного наследия, а также на сохранение и восстановление его историко-градостроительной и природной среды - устройство мощения, освещения, воссоздание систем заграждения;</w:t>
      </w:r>
    </w:p>
    <w:p w:rsidR="00F9217B" w:rsidRDefault="00F9217B">
      <w:pPr>
        <w:pStyle w:val="ConsPlusNormal"/>
        <w:spacing w:before="220"/>
        <w:ind w:firstLine="540"/>
        <w:jc w:val="both"/>
      </w:pPr>
      <w:proofErr w:type="gramStart"/>
      <w:r>
        <w:lastRenderedPageBreak/>
        <w:t>прокладка</w:t>
      </w:r>
      <w:proofErr w:type="gramEnd"/>
      <w:r>
        <w:t xml:space="preserve"> и ремонт подземных коммуникаций;</w:t>
      </w:r>
    </w:p>
    <w:p w:rsidR="00F9217B" w:rsidRDefault="00F9217B">
      <w:pPr>
        <w:pStyle w:val="ConsPlusNormal"/>
        <w:spacing w:before="220"/>
        <w:ind w:firstLine="540"/>
        <w:jc w:val="both"/>
      </w:pPr>
      <w:proofErr w:type="gramStart"/>
      <w:r>
        <w:t>размещение</w:t>
      </w:r>
      <w:proofErr w:type="gramEnd"/>
      <w:r>
        <w:t xml:space="preserve"> информационных стендов, указателей, связанных с деятельностью мемориального музея истории политических репрессий "Пермь-36" (далее - Музей)."</w:t>
      </w: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right"/>
        <w:outlineLvl w:val="0"/>
      </w:pPr>
      <w:bookmarkStart w:id="1" w:name="P151"/>
      <w:bookmarkEnd w:id="1"/>
      <w:r>
        <w:t>Приложение 2</w:t>
      </w:r>
    </w:p>
    <w:p w:rsidR="00F9217B" w:rsidRDefault="00F9217B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Постановлению</w:t>
      </w:r>
    </w:p>
    <w:p w:rsidR="00F9217B" w:rsidRDefault="00F9217B">
      <w:pPr>
        <w:pStyle w:val="ConsPlusNormal"/>
        <w:jc w:val="right"/>
      </w:pPr>
      <w:r>
        <w:t>Правительства</w:t>
      </w:r>
    </w:p>
    <w:p w:rsidR="00F9217B" w:rsidRDefault="00F9217B">
      <w:pPr>
        <w:pStyle w:val="ConsPlusNormal"/>
        <w:jc w:val="right"/>
      </w:pPr>
      <w:r>
        <w:t>Пермского края</w:t>
      </w:r>
    </w:p>
    <w:p w:rsidR="00F9217B" w:rsidRDefault="00F9217B">
      <w:pPr>
        <w:pStyle w:val="ConsPlusNormal"/>
        <w:jc w:val="right"/>
      </w:pPr>
      <w:proofErr w:type="gramStart"/>
      <w:r>
        <w:t>от</w:t>
      </w:r>
      <w:proofErr w:type="gramEnd"/>
      <w:r>
        <w:t xml:space="preserve"> 22.09.2016 N 785-п</w:t>
      </w: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center"/>
        <w:outlineLvl w:val="1"/>
      </w:pPr>
      <w:r>
        <w:t>"Координаты характерных точек зоны регулирования застройки</w:t>
      </w:r>
    </w:p>
    <w:p w:rsidR="00F9217B" w:rsidRDefault="00F9217B">
      <w:pPr>
        <w:pStyle w:val="ConsPlusNormal"/>
        <w:jc w:val="center"/>
      </w:pPr>
      <w:r>
        <w:t>ЗРЗ-1 объекта культурного наследия в системе координат</w:t>
      </w:r>
    </w:p>
    <w:p w:rsidR="00F9217B" w:rsidRDefault="00F9217B">
      <w:pPr>
        <w:pStyle w:val="ConsPlusNormal"/>
        <w:jc w:val="center"/>
      </w:pPr>
      <w:r>
        <w:t>МСК-59</w:t>
      </w:r>
    </w:p>
    <w:p w:rsidR="00F9217B" w:rsidRDefault="00F921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835"/>
        <w:gridCol w:w="2835"/>
      </w:tblGrid>
      <w:tr w:rsidR="00F9217B">
        <w:tc>
          <w:tcPr>
            <w:tcW w:w="3402" w:type="dxa"/>
            <w:vMerge w:val="restart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Обозначение характерных точек границы</w:t>
            </w:r>
          </w:p>
        </w:tc>
        <w:tc>
          <w:tcPr>
            <w:tcW w:w="5670" w:type="dxa"/>
            <w:gridSpan w:val="2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Координаты, м</w:t>
            </w:r>
          </w:p>
        </w:tc>
      </w:tr>
      <w:tr w:rsidR="00F9217B">
        <w:tc>
          <w:tcPr>
            <w:tcW w:w="3402" w:type="dxa"/>
            <w:vMerge/>
          </w:tcPr>
          <w:p w:rsidR="00F9217B" w:rsidRDefault="00F9217B">
            <w:pPr>
              <w:pStyle w:val="ConsPlusNormal"/>
            </w:pP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Y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546226,15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2301544,24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546225,18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2301546,4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546220,13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2301557,59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546148,81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2301715,66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546125,23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2301767,91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546142,49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2301779,69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546194,07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2301831,5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546240,83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2301863,25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546284,97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2301881,29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546309,47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2301888,41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546309,85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2301895,16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546309,5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2301921,94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546306,38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2301921,52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546298,3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2301920,35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546275,78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2301912,7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546274,21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2301912,59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lastRenderedPageBreak/>
              <w:t>17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546273,17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2301912,26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546237,38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2301886,12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546235,49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2301885,36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546225,98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2301878,71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546220,47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2301882,96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546216,71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2301885,48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546213,71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2301887,04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546205,17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2301889,43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546200,35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2301890,14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546190,56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2301890,78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546185,8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2301890,54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546175,83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2301889,13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546168,66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2301887,11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546167,24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2301886,73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546159,98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2301883,72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546155,99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2301881,85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546150,87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2301879,17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546145,55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2301876,16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546142,02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2301873,82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546138,75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2301871,82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546134,11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2301868,03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546129,62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2301863,79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546128,61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2301862,73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546124,51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2301858,39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546121,27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2301854,64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546117,86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2301850,44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546116,37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2301848,24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546113,79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2301843,64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546112,53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2301840,09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546108,23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2301835,4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lastRenderedPageBreak/>
              <w:t>47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546102,19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2301827,69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546095,21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2301818,39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546079,93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2301794,7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546074,62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2301787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546072,91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2301785,21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546094,83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2301756,76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546049,67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2301718,12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546004,47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2301691,66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545997,35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2301687,35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545981,76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2301678,02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545947,47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2301658,08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545803,4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2301574,33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545804,11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2301571,21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545799,23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2301568,52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545798,35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2301568,01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545745,49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2301538,32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545720,18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2301544,44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545714,38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2301549,36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545710,83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2301557,91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545709,25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2301561,71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545701,92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2301574,92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545695,77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2301582,47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545694,46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2301587,58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545688,23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2301608,28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545661,66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2301609,76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545613,11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2301618,41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545584,44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2301624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545603,12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2301499,21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545605,28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2301493,73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545603,99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2301493,58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lastRenderedPageBreak/>
              <w:t>77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545618,48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2301402,48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545630,62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2301322,91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545688,52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2301322,92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545679,07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2301502,28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545692,69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2301500,08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545814,46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2301568,89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545835,43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2301346,59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545917,41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2301371,34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546004,71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2301417,09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546101,08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2301494,93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546226,15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2301544,24</w:t>
            </w:r>
          </w:p>
        </w:tc>
      </w:tr>
    </w:tbl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center"/>
        <w:outlineLvl w:val="1"/>
      </w:pPr>
      <w:r>
        <w:t>Координаты характерных точек зоны регулирования застройки</w:t>
      </w:r>
    </w:p>
    <w:p w:rsidR="00F9217B" w:rsidRDefault="00F9217B">
      <w:pPr>
        <w:pStyle w:val="ConsPlusNormal"/>
        <w:jc w:val="center"/>
      </w:pPr>
      <w:proofErr w:type="gramStart"/>
      <w:r>
        <w:t>и</w:t>
      </w:r>
      <w:proofErr w:type="gramEnd"/>
      <w:r>
        <w:t xml:space="preserve"> хозяйственной деятельности ЗРЗ-2 объекта культурного</w:t>
      </w:r>
    </w:p>
    <w:p w:rsidR="00F9217B" w:rsidRDefault="00F9217B">
      <w:pPr>
        <w:pStyle w:val="ConsPlusNormal"/>
        <w:jc w:val="center"/>
      </w:pPr>
      <w:proofErr w:type="gramStart"/>
      <w:r>
        <w:t>наследия</w:t>
      </w:r>
      <w:proofErr w:type="gramEnd"/>
      <w:r>
        <w:t xml:space="preserve"> в системе координат МСК-59</w:t>
      </w:r>
    </w:p>
    <w:p w:rsidR="00F9217B" w:rsidRDefault="00F921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835"/>
        <w:gridCol w:w="2835"/>
      </w:tblGrid>
      <w:tr w:rsidR="00F9217B">
        <w:tc>
          <w:tcPr>
            <w:tcW w:w="3402" w:type="dxa"/>
            <w:vMerge w:val="restart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Обозначение характерных точек границы</w:t>
            </w:r>
          </w:p>
        </w:tc>
        <w:tc>
          <w:tcPr>
            <w:tcW w:w="5670" w:type="dxa"/>
            <w:gridSpan w:val="2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Координаты, м</w:t>
            </w:r>
          </w:p>
        </w:tc>
      </w:tr>
      <w:tr w:rsidR="00F9217B">
        <w:tc>
          <w:tcPr>
            <w:tcW w:w="3402" w:type="dxa"/>
            <w:vMerge/>
          </w:tcPr>
          <w:p w:rsidR="00F9217B" w:rsidRDefault="00F9217B">
            <w:pPr>
              <w:pStyle w:val="ConsPlusNormal"/>
            </w:pP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Y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546517,15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2301473,88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546524,04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2301506,91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546524,57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2301553,06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546531,88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2301574,41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546522,98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2301604,23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546521,92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2301667,54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546536,05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2301690,57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546551,17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2301708,26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546562,62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2301718,84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546543,28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2301829,67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546542,04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2301837,02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546541,93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2301842,61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546541,96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2301901,96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546536,59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2301902,89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546532,50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2301903,60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546486,99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2301911,57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546463,17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2301918,98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546460,61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2301919,53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546457,33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2301919,41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546447,15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2301917,78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546442,81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2301916,61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546391,54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2301916,86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546373,26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2301919,96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546371,63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2301920,12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546370,95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2301920,12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546369,90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2301919,93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546366,61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2301918,64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546365,23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2301918,39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546345,28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2301919,35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546322,57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2301920,32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546320,16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2301920,66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546319,36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2301920,99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546317,56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2301922,55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546316,81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2301922,86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546315,86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2301922,89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546314,87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2301922,81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546309,50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2301921,94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546309,85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2301895,16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546309,47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2301888,41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546327,73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2301890,92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546435,78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2301718,76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546458,05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2301649,02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546421,31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2301633,10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lastRenderedPageBreak/>
              <w:t>44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546432,66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2301634,31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546444,56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2301619,04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546463,54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2301555,29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546477,92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2301501,32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546481,86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2301472,68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546517,15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2301473,88</w:t>
            </w:r>
          </w:p>
        </w:tc>
      </w:tr>
    </w:tbl>
    <w:p w:rsidR="00F9217B" w:rsidRDefault="00F9217B">
      <w:pPr>
        <w:pStyle w:val="ConsPlusNormal"/>
        <w:jc w:val="right"/>
      </w:pPr>
      <w:r>
        <w:t>"</w:t>
      </w: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right"/>
        <w:outlineLvl w:val="0"/>
      </w:pPr>
      <w:r>
        <w:t>Приложение 3</w:t>
      </w:r>
    </w:p>
    <w:p w:rsidR="00F9217B" w:rsidRDefault="00F9217B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Постановлению</w:t>
      </w:r>
    </w:p>
    <w:p w:rsidR="00F9217B" w:rsidRDefault="00F9217B">
      <w:pPr>
        <w:pStyle w:val="ConsPlusNormal"/>
        <w:jc w:val="right"/>
      </w:pPr>
      <w:r>
        <w:t>Правительства</w:t>
      </w:r>
    </w:p>
    <w:p w:rsidR="00F9217B" w:rsidRDefault="00F9217B">
      <w:pPr>
        <w:pStyle w:val="ConsPlusNormal"/>
        <w:jc w:val="right"/>
      </w:pPr>
      <w:r>
        <w:t>Пермского края</w:t>
      </w:r>
    </w:p>
    <w:p w:rsidR="00F9217B" w:rsidRDefault="00F9217B">
      <w:pPr>
        <w:pStyle w:val="ConsPlusNormal"/>
        <w:jc w:val="right"/>
      </w:pPr>
      <w:proofErr w:type="gramStart"/>
      <w:r>
        <w:t>от</w:t>
      </w:r>
      <w:proofErr w:type="gramEnd"/>
      <w:r>
        <w:t xml:space="preserve"> 22.09.2016 N 785-п</w:t>
      </w: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center"/>
      </w:pPr>
      <w:bookmarkStart w:id="2" w:name="P600"/>
      <w:bookmarkEnd w:id="2"/>
      <w:r>
        <w:t>"Координаты характерных точек зоны охраняемого природного</w:t>
      </w:r>
    </w:p>
    <w:p w:rsidR="00F9217B" w:rsidRDefault="00F9217B">
      <w:pPr>
        <w:pStyle w:val="ConsPlusNormal"/>
        <w:jc w:val="center"/>
      </w:pPr>
      <w:proofErr w:type="gramStart"/>
      <w:r>
        <w:t>ландшафта</w:t>
      </w:r>
      <w:proofErr w:type="gramEnd"/>
      <w:r>
        <w:t xml:space="preserve"> объекта культурного наследия в системе координат</w:t>
      </w:r>
    </w:p>
    <w:p w:rsidR="00F9217B" w:rsidRDefault="00F9217B">
      <w:pPr>
        <w:pStyle w:val="ConsPlusNormal"/>
        <w:jc w:val="center"/>
      </w:pPr>
      <w:r>
        <w:t>МСК-59</w:t>
      </w:r>
    </w:p>
    <w:p w:rsidR="00F9217B" w:rsidRDefault="00F9217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835"/>
        <w:gridCol w:w="2835"/>
      </w:tblGrid>
      <w:tr w:rsidR="00F9217B">
        <w:tc>
          <w:tcPr>
            <w:tcW w:w="3402" w:type="dxa"/>
            <w:vMerge w:val="restart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Обозначение характерных точек границы</w:t>
            </w:r>
          </w:p>
        </w:tc>
        <w:tc>
          <w:tcPr>
            <w:tcW w:w="5670" w:type="dxa"/>
            <w:gridSpan w:val="2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Координаты, м</w:t>
            </w:r>
          </w:p>
        </w:tc>
      </w:tr>
      <w:tr w:rsidR="00F9217B">
        <w:tc>
          <w:tcPr>
            <w:tcW w:w="3402" w:type="dxa"/>
            <w:vMerge/>
          </w:tcPr>
          <w:p w:rsidR="00F9217B" w:rsidRDefault="00F9217B">
            <w:pPr>
              <w:pStyle w:val="ConsPlusNormal"/>
            </w:pP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Y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2301948,15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546541,77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2301950,58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546534,74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2301973,63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546512,37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2301981,98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546501,24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2301983,92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546487,33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2301978,64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546475,92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2301970,89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546466,38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2301966,73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546455,95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2301967,83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546441,01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2301970,04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546434,14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2301971,91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546425,26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2301972,01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546417,86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2301971,55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546413,60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2301971,05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546407,96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2301968,62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546392,96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2301965,40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546366,26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2301964,17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546352,24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2301963,99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546342,47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2301966,28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546308,94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2301966,46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546305,98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2301969,88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546297,29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2301971,04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546287,56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2301970,34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546258,34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2301967,79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546250,22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2301965,50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546238,26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2301967,84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546221,71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2301970,86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546213,24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2301974,39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546206,86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2301974,27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546193,64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2301974,15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546180,43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2301975,88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546174,24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2302019,38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546187,95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2302019,43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546541,47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2301948,15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546541,77</w:t>
            </w:r>
          </w:p>
        </w:tc>
      </w:tr>
      <w:tr w:rsidR="00F9217B">
        <w:tc>
          <w:tcPr>
            <w:tcW w:w="9072" w:type="dxa"/>
            <w:gridSpan w:val="3"/>
            <w:vAlign w:val="center"/>
          </w:tcPr>
          <w:p w:rsidR="00F9217B" w:rsidRDefault="00F9217B">
            <w:pPr>
              <w:pStyle w:val="ConsPlusNormal"/>
            </w:pP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2301901,96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546541,96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2301903,60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546532,50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2301911,57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546486,99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2301918,98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546463,17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2301919,53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546460,61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2301919,41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546457,33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2301917,78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546447,15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lastRenderedPageBreak/>
              <w:t>41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2301916,61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546442,81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2301916,86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546391,54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2301919,96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546373,26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2301920,12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546371,63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2301920,12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546370,95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2301919,93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546369,90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2301918,64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546366,61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2301918,39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546365,23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2301919,35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546345,28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2301920,32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546322,57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2301920,66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546320,16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2301920,99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546319,36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2301922,55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546317,56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2301922,86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546316,81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2301922,85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546315,33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2301921,94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546309,50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2301921,53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546306,48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2301921,52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546306,38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2301920,35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546298,30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2301912,70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546275,78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2301912,59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546274,21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2301912,26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546273,17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2301886,12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546237,38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2301885,36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546235,49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2301878,71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546225,98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2301882,96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546220,47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2301885,48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546216,71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2301887,04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546213,71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2301889,43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546205,17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2301890,14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546200,35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lastRenderedPageBreak/>
              <w:t>71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2301890,78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546190,56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2301890,54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546185,80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2301889,13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546175,83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2301886,73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546167,24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2301883,72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546159,98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2301881,85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546155,99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2301879,17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546150,87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2301876,16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546145,55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2301873,82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546142,02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2301871,82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546138,75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2301868,03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546134,11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2301863,79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546129,62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2301858,39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546124,51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2301854,64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546121,27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2301850,44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546117,86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2301848,24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546116,37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2301843,64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546113,79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2301840,09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546112,53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2301835,40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546108,23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2301827,69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546102,19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2301818,39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546095,21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2301794,70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546079,93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2301787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546074,62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2301785,21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546072,91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2301756,76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546094,83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2301718,12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546049,67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2301691,66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546004,47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2301687,35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545997,35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2301678,02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545981,76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2301658,08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545947,47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lastRenderedPageBreak/>
              <w:t>101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2301574,33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545803,40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2301571,21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545804,11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2301568,52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545799,23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2301568,01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545798,35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2301538,32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545745,49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2301544,44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545720,18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2301549,36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545714,38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2301561,71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545709,25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2301574,92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545701,92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2301582,47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545695,77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2301587,58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545694,46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2301608,28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545688,23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2301607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545706,17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2301609,98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545713,70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2301611,65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545723,66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2301613,61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545755,50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2301614,06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545762,70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2301615,43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545775,06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2301614,46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545780,53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2301616,71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545784,38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2301619,57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545791,85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2301622,73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545799,03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2301625,62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545812,92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2301628,01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545831,36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2301630,16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545836,51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2301632,26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545843,19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2301637,09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545845,35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2301638,27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545849,50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2301640,29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545854,92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2301640,39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545859,63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lastRenderedPageBreak/>
              <w:t>131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2301643,65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545868,46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2301645,14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545875,81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2301649,03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545885,06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2301661,93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545913,29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2301682,62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545940,88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2301686,64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545946,38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2301698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545963,78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2301702,42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545970,55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2301729,85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546004,52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2301735,43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546010,22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2301739,77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546013,38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2301747,78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546017,37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2301750,86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546018,84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2301755,68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546021,83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2301757,49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546022,95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2301764,71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546028,82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2301769,79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546033,57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2301794,17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546056,80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2301805,89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546067,51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2301826,23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546079,35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2301843,48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546090,42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2301854,61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546098,28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2301866,67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546107,69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2301892,09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546129,76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2301906,56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546144,15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2301916,44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546155,51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2301931,40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546177,83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2301937,79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546189,45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2301943,63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546201,90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2301948,33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546219,15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lastRenderedPageBreak/>
              <w:t>161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2301952,63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546234,91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2301957,29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546255,87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2301961,31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546276,97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164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2301963,41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546306,04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2301962,97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546309,01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166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2301960,78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546341,33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2301960,65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546366,44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2301961,01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546372,47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2301961,78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546385,24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2301964,38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546402,78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2301966,02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546412,18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2301965,64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546421,62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173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2301964,79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546433,09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2301962,22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546440,69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2301959,20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546452,90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2301961,11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546460,15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2301964,57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546467,08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2301971,97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546477,07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2301975,59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546487,79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2301974,92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546497,41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181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2301962,16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546514,39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2301946,97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546532,53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183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2301944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546541,79</w:t>
            </w:r>
          </w:p>
        </w:tc>
      </w:tr>
      <w:tr w:rsidR="00F9217B">
        <w:tc>
          <w:tcPr>
            <w:tcW w:w="3402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2301901,96</w:t>
            </w:r>
          </w:p>
        </w:tc>
        <w:tc>
          <w:tcPr>
            <w:tcW w:w="2835" w:type="dxa"/>
            <w:vAlign w:val="center"/>
          </w:tcPr>
          <w:p w:rsidR="00F9217B" w:rsidRDefault="00F9217B">
            <w:pPr>
              <w:pStyle w:val="ConsPlusNormal"/>
              <w:jc w:val="center"/>
            </w:pPr>
            <w:r>
              <w:t>546541,96</w:t>
            </w:r>
          </w:p>
        </w:tc>
      </w:tr>
    </w:tbl>
    <w:p w:rsidR="00F9217B" w:rsidRDefault="00F9217B">
      <w:pPr>
        <w:pStyle w:val="ConsPlusNormal"/>
        <w:jc w:val="right"/>
      </w:pPr>
      <w:r>
        <w:t>"</w:t>
      </w: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jc w:val="both"/>
      </w:pPr>
    </w:p>
    <w:p w:rsidR="00F9217B" w:rsidRDefault="00F9217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0652" w:rsidRDefault="00FC0652">
      <w:bookmarkStart w:id="3" w:name="_GoBack"/>
      <w:bookmarkEnd w:id="3"/>
    </w:p>
    <w:sectPr w:rsidR="00FC0652" w:rsidSect="001B6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17B"/>
    <w:rsid w:val="00F9217B"/>
    <w:rsid w:val="00FC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7EE454-0E23-453B-8AC6-E91B57600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217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9217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9217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F9217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F9217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F9217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F9217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F9217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E9015F95128FAF459F290EEA1BCB3DF15EB7A8DBD73B79F1D1AA701ABA6A2C0B9174A97A818E7452F46499E4406C5D63C4125DB7006F958FB673B2VB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DE9015F95128FAF459F290EEA1BCB3DF15EB7A8DBD73B79F1D1AA701ABA6A2C0B9174BB7AD9827550EA6498F1163D1BB3V5G" TargetMode="External"/><Relationship Id="rId12" Type="http://schemas.openxmlformats.org/officeDocument/2006/relationships/hyperlink" Target="consultantplus://offline/ref=FDE9015F95128FAF459F290EEA1BCB3DF15EB7A8DBD73B79F1D1AA701ABA6A2C0B9174A97A818E7452F46399E4406C5D63C4125DB7006F958FB673B2V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DE9015F95128FAF459F3703FC779636F85DEFA5DFDB3826A98EF12D4DB3607B4CDE2DEB3E8C8F7354FF30C0AB41301834D71356B7026689B8VEG" TargetMode="External"/><Relationship Id="rId11" Type="http://schemas.openxmlformats.org/officeDocument/2006/relationships/hyperlink" Target="consultantplus://offline/ref=FDE9015F95128FAF459F290EEA1BCB3DF15EB7A8DBD73B79F1D1AA701ABA6A2C0B9174A97A818E7452F46193E4406C5D63C4125DB7006F958FB673B2VBG" TargetMode="External"/><Relationship Id="rId5" Type="http://schemas.openxmlformats.org/officeDocument/2006/relationships/hyperlink" Target="consultantplus://offline/ref=FDE9015F95128FAF459F3703FC779636F85DEFA5DFDB3826A98EF12D4DB3607B4CDE2DEB3E8C8F7254FF30C0AB41301834D71356B7026689B8VEG" TargetMode="External"/><Relationship Id="rId10" Type="http://schemas.openxmlformats.org/officeDocument/2006/relationships/hyperlink" Target="consultantplus://offline/ref=FDE9015F95128FAF459F290EEA1BCB3DF15EB7A8DBD73B79F1D1AA701ABA6A2C0B9174A97A818E7452F46597E4406C5D63C4125DB7006F958FB673B2VB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DE9015F95128FAF459F290EEA1BCB3DF15EB7A8DBD73B79F1D1AA701ABA6A2C0B9174A97A818E7452F56493E4406C5D63C4125DB7006F958FB673B2V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2394</Words>
  <Characters>13650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Максим Владимирович</dc:creator>
  <cp:keywords/>
  <dc:description/>
  <cp:lastModifiedBy>Абрамов Максим Владимирович</cp:lastModifiedBy>
  <cp:revision>1</cp:revision>
  <dcterms:created xsi:type="dcterms:W3CDTF">2023-09-12T06:21:00Z</dcterms:created>
  <dcterms:modified xsi:type="dcterms:W3CDTF">2023-09-12T06:21:00Z</dcterms:modified>
</cp:coreProperties>
</file>